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BA" w:rsidRDefault="000744BA" w:rsidP="000744BA">
      <w:pPr>
        <w:jc w:val="center"/>
        <w:outlineLvl w:val="0"/>
        <w:rPr>
          <w:rFonts w:ascii="Arial" w:hAnsi="Arial" w:cs="Arial"/>
          <w:b/>
        </w:rPr>
      </w:pPr>
    </w:p>
    <w:p w:rsidR="00492EDD" w:rsidRDefault="00492EDD" w:rsidP="000744BA">
      <w:pPr>
        <w:jc w:val="center"/>
        <w:outlineLvl w:val="0"/>
        <w:rPr>
          <w:rFonts w:ascii="Arial" w:hAnsi="Arial" w:cs="Arial"/>
          <w:b/>
        </w:rPr>
      </w:pPr>
    </w:p>
    <w:p w:rsidR="00492EDD" w:rsidRDefault="00492EDD" w:rsidP="000744BA">
      <w:pPr>
        <w:jc w:val="center"/>
        <w:outlineLvl w:val="0"/>
        <w:rPr>
          <w:rFonts w:ascii="Arial" w:hAnsi="Arial" w:cs="Arial"/>
          <w:b/>
        </w:rPr>
      </w:pPr>
    </w:p>
    <w:p w:rsidR="000744BA" w:rsidRPr="0044048C" w:rsidRDefault="000744BA" w:rsidP="000744BA">
      <w:pPr>
        <w:jc w:val="center"/>
        <w:outlineLvl w:val="0"/>
        <w:rPr>
          <w:rFonts w:ascii="Arial" w:hAnsi="Arial" w:cs="Arial"/>
          <w:b/>
        </w:rPr>
      </w:pPr>
      <w:r w:rsidRPr="0044048C">
        <w:rPr>
          <w:rFonts w:ascii="Arial" w:hAnsi="Arial" w:cs="Arial"/>
          <w:b/>
        </w:rPr>
        <w:t xml:space="preserve">Conferinţa “Comunicarea Instrumentelor Structurale – principii </w:t>
      </w:r>
      <w:r w:rsidR="00492EDD">
        <w:rPr>
          <w:rFonts w:ascii="Arial" w:hAnsi="Arial" w:cs="Arial"/>
          <w:b/>
        </w:rPr>
        <w:t>ș</w:t>
      </w:r>
      <w:r w:rsidRPr="0044048C">
        <w:rPr>
          <w:rFonts w:ascii="Arial" w:hAnsi="Arial" w:cs="Arial"/>
          <w:b/>
        </w:rPr>
        <w:t>i strategii”</w:t>
      </w:r>
    </w:p>
    <w:p w:rsidR="000744BA" w:rsidRDefault="000744BA" w:rsidP="00492EDD">
      <w:pPr>
        <w:jc w:val="center"/>
        <w:outlineLvl w:val="0"/>
        <w:rPr>
          <w:rFonts w:ascii="Arial" w:hAnsi="Arial" w:cs="Arial"/>
        </w:rPr>
      </w:pPr>
      <w:r w:rsidRPr="0044048C">
        <w:rPr>
          <w:rFonts w:ascii="Arial" w:hAnsi="Arial" w:cs="Arial"/>
        </w:rPr>
        <w:t>17 decembrie 2012, Hotel RADISSON, Bucure</w:t>
      </w:r>
      <w:r w:rsidR="00492EDD">
        <w:rPr>
          <w:rFonts w:ascii="Arial" w:hAnsi="Arial" w:cs="Arial"/>
        </w:rPr>
        <w:t>ș</w:t>
      </w:r>
      <w:r w:rsidRPr="0044048C">
        <w:rPr>
          <w:rFonts w:ascii="Arial" w:hAnsi="Arial" w:cs="Arial"/>
        </w:rPr>
        <w:t>ti</w:t>
      </w:r>
    </w:p>
    <w:p w:rsidR="00492EDD" w:rsidRPr="00492EDD" w:rsidRDefault="00492EDD" w:rsidP="00492EDD">
      <w:pPr>
        <w:jc w:val="center"/>
        <w:outlineLvl w:val="0"/>
        <w:rPr>
          <w:rFonts w:ascii="Arial" w:hAnsi="Arial" w:cs="Arial"/>
        </w:rPr>
      </w:pPr>
    </w:p>
    <w:p w:rsidR="000744BA" w:rsidRDefault="000744BA" w:rsidP="00492EDD">
      <w:pPr>
        <w:jc w:val="center"/>
        <w:outlineLvl w:val="0"/>
        <w:rPr>
          <w:rFonts w:ascii="Arial" w:hAnsi="Arial" w:cs="Arial"/>
          <w:b/>
        </w:rPr>
      </w:pPr>
      <w:r w:rsidRPr="0044048C">
        <w:rPr>
          <w:rFonts w:ascii="Arial" w:hAnsi="Arial" w:cs="Arial"/>
          <w:b/>
        </w:rPr>
        <w:t>AGENDĂ</w:t>
      </w:r>
    </w:p>
    <w:p w:rsidR="00492EDD" w:rsidRPr="0044048C" w:rsidRDefault="00492EDD" w:rsidP="00492EDD">
      <w:pPr>
        <w:jc w:val="center"/>
        <w:outlineLvl w:val="0"/>
        <w:rPr>
          <w:rFonts w:ascii="Arial" w:hAnsi="Arial" w:cs="Arial"/>
          <w:b/>
        </w:rPr>
      </w:pPr>
    </w:p>
    <w:tbl>
      <w:tblPr>
        <w:tblW w:w="919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7465"/>
      </w:tblGrid>
      <w:tr w:rsidR="000744BA" w:rsidRPr="0044048C" w:rsidTr="001432CC">
        <w:tc>
          <w:tcPr>
            <w:tcW w:w="1733" w:type="dxa"/>
            <w:shd w:val="clear" w:color="auto" w:fill="auto"/>
          </w:tcPr>
          <w:p w:rsidR="000744BA" w:rsidRPr="0044048C" w:rsidRDefault="000744BA" w:rsidP="001432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048C">
              <w:rPr>
                <w:rFonts w:ascii="Arial" w:eastAsia="Arial Unicode MS" w:hAnsi="Arial" w:cs="Arial"/>
                <w:sz w:val="22"/>
                <w:szCs w:val="22"/>
              </w:rPr>
              <w:t>09:00 – 09:30</w:t>
            </w:r>
          </w:p>
        </w:tc>
        <w:tc>
          <w:tcPr>
            <w:tcW w:w="7465" w:type="dxa"/>
            <w:shd w:val="clear" w:color="auto" w:fill="auto"/>
          </w:tcPr>
          <w:p w:rsidR="000744BA" w:rsidRPr="0044048C" w:rsidRDefault="000744BA" w:rsidP="001432CC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4048C">
              <w:rPr>
                <w:rFonts w:ascii="Arial" w:eastAsia="Arial Unicode MS" w:hAnsi="Arial" w:cs="Arial"/>
                <w:sz w:val="22"/>
                <w:szCs w:val="22"/>
              </w:rPr>
              <w:t xml:space="preserve">Primirea și înregistrarea participanților </w:t>
            </w:r>
          </w:p>
        </w:tc>
      </w:tr>
      <w:tr w:rsidR="000744BA" w:rsidRPr="0044048C" w:rsidTr="001432CC">
        <w:tc>
          <w:tcPr>
            <w:tcW w:w="9198" w:type="dxa"/>
            <w:gridSpan w:val="2"/>
            <w:shd w:val="clear" w:color="auto" w:fill="auto"/>
          </w:tcPr>
          <w:p w:rsidR="000744BA" w:rsidRPr="0044048C" w:rsidRDefault="000744BA" w:rsidP="001432CC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44048C">
              <w:rPr>
                <w:rFonts w:ascii="Arial" w:eastAsia="Arial Unicode MS" w:hAnsi="Arial" w:cs="Arial"/>
                <w:b/>
                <w:sz w:val="22"/>
                <w:szCs w:val="22"/>
              </w:rPr>
              <w:t>Prima sesiune</w:t>
            </w:r>
          </w:p>
        </w:tc>
      </w:tr>
      <w:tr w:rsidR="000744BA" w:rsidRPr="0044048C" w:rsidTr="001432CC">
        <w:tc>
          <w:tcPr>
            <w:tcW w:w="9198" w:type="dxa"/>
            <w:gridSpan w:val="2"/>
            <w:shd w:val="clear" w:color="auto" w:fill="auto"/>
          </w:tcPr>
          <w:p w:rsidR="000744BA" w:rsidRDefault="000744BA" w:rsidP="00492EDD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44048C">
              <w:rPr>
                <w:rFonts w:ascii="Arial" w:eastAsia="Arial Unicode MS" w:hAnsi="Arial" w:cs="Arial"/>
                <w:b/>
                <w:sz w:val="22"/>
                <w:szCs w:val="22"/>
              </w:rPr>
              <w:t>Moderator: Oana Marinescu</w:t>
            </w:r>
            <w:r w:rsidR="002722D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– Consultant comunicare strategic</w:t>
            </w:r>
            <w:r w:rsidR="00492EDD">
              <w:rPr>
                <w:rFonts w:ascii="Arial" w:eastAsia="Arial Unicode MS" w:hAnsi="Arial" w:cs="Arial"/>
                <w:b/>
                <w:sz w:val="22"/>
                <w:szCs w:val="22"/>
              </w:rPr>
              <w:t>ă</w:t>
            </w:r>
          </w:p>
          <w:p w:rsidR="00492EDD" w:rsidRPr="0044048C" w:rsidRDefault="00492EDD" w:rsidP="00492EDD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0744BA" w:rsidRPr="0044048C" w:rsidTr="001432CC">
        <w:tc>
          <w:tcPr>
            <w:tcW w:w="1733" w:type="dxa"/>
            <w:shd w:val="clear" w:color="auto" w:fill="auto"/>
          </w:tcPr>
          <w:p w:rsidR="000744BA" w:rsidRPr="0044048C" w:rsidRDefault="000744BA" w:rsidP="001432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048C">
              <w:rPr>
                <w:rFonts w:ascii="Arial" w:eastAsia="Arial Unicode MS" w:hAnsi="Arial" w:cs="Arial"/>
                <w:sz w:val="22"/>
                <w:szCs w:val="22"/>
              </w:rPr>
              <w:t>09:30 – 09:45</w:t>
            </w:r>
          </w:p>
        </w:tc>
        <w:tc>
          <w:tcPr>
            <w:tcW w:w="7465" w:type="dxa"/>
            <w:shd w:val="clear" w:color="auto" w:fill="auto"/>
          </w:tcPr>
          <w:p w:rsidR="000744BA" w:rsidRPr="0044048C" w:rsidRDefault="000744BA" w:rsidP="001432CC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4048C">
              <w:rPr>
                <w:rFonts w:ascii="Arial" w:eastAsia="Arial Unicode MS" w:hAnsi="Arial" w:cs="Arial"/>
                <w:sz w:val="22"/>
                <w:szCs w:val="22"/>
              </w:rPr>
              <w:t xml:space="preserve">Cuvânt de deschidere </w:t>
            </w:r>
          </w:p>
          <w:p w:rsidR="000744BA" w:rsidRPr="0044048C" w:rsidRDefault="000744BA" w:rsidP="001432CC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4048C">
              <w:rPr>
                <w:rFonts w:ascii="Arial" w:eastAsia="Arial Unicode MS" w:hAnsi="Arial" w:cs="Arial"/>
                <w:sz w:val="22"/>
                <w:szCs w:val="22"/>
              </w:rPr>
              <w:t>Importanța comunicării în contextul implementării Instrumentelor Structurale</w:t>
            </w:r>
          </w:p>
          <w:p w:rsidR="000744BA" w:rsidRPr="0044048C" w:rsidRDefault="000744BA" w:rsidP="001432CC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4048C">
              <w:rPr>
                <w:rFonts w:ascii="Arial" w:eastAsia="Arial Unicode MS" w:hAnsi="Arial" w:cs="Arial"/>
                <w:sz w:val="22"/>
                <w:szCs w:val="22"/>
              </w:rPr>
              <w:t>Gabriel FRIPTU – Director Autoritatea pentru Coordonarea Instrumentelor Structurale</w:t>
            </w:r>
          </w:p>
          <w:p w:rsidR="000744BA" w:rsidRPr="0044048C" w:rsidRDefault="000744BA" w:rsidP="001432CC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744BA" w:rsidRPr="0044048C" w:rsidTr="001432CC">
        <w:tc>
          <w:tcPr>
            <w:tcW w:w="1733" w:type="dxa"/>
            <w:shd w:val="clear" w:color="auto" w:fill="auto"/>
          </w:tcPr>
          <w:p w:rsidR="000744BA" w:rsidRPr="0044048C" w:rsidRDefault="000744BA" w:rsidP="001432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048C">
              <w:rPr>
                <w:rFonts w:ascii="Arial" w:eastAsia="Arial Unicode MS" w:hAnsi="Arial" w:cs="Arial"/>
                <w:sz w:val="22"/>
                <w:szCs w:val="22"/>
              </w:rPr>
              <w:t>9:45 – 10:00</w:t>
            </w:r>
          </w:p>
        </w:tc>
        <w:tc>
          <w:tcPr>
            <w:tcW w:w="7465" w:type="dxa"/>
            <w:shd w:val="clear" w:color="auto" w:fill="auto"/>
          </w:tcPr>
          <w:p w:rsidR="000744BA" w:rsidRPr="0044048C" w:rsidRDefault="000744BA" w:rsidP="001432CC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4048C">
              <w:rPr>
                <w:rFonts w:ascii="Arial" w:eastAsia="Arial Unicode MS" w:hAnsi="Arial" w:cs="Arial"/>
                <w:sz w:val="22"/>
                <w:szCs w:val="22"/>
              </w:rPr>
              <w:t>Prezentare a Centrului de Informare pentru IS</w:t>
            </w:r>
          </w:p>
          <w:p w:rsidR="000744BA" w:rsidRPr="0044048C" w:rsidRDefault="000744BA" w:rsidP="001432CC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4048C">
              <w:rPr>
                <w:rFonts w:ascii="Arial" w:eastAsia="Arial Unicode MS" w:hAnsi="Arial" w:cs="Arial"/>
                <w:sz w:val="22"/>
                <w:szCs w:val="22"/>
              </w:rPr>
              <w:t>Alina SAVA – Lider de echipa Centrul de Informare pentru Instrumente Structurale</w:t>
            </w:r>
          </w:p>
          <w:p w:rsidR="000744BA" w:rsidRPr="0044048C" w:rsidRDefault="000744BA" w:rsidP="001432CC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744BA" w:rsidRPr="0044048C" w:rsidTr="001432CC">
        <w:tc>
          <w:tcPr>
            <w:tcW w:w="1733" w:type="dxa"/>
            <w:shd w:val="clear" w:color="auto" w:fill="auto"/>
          </w:tcPr>
          <w:p w:rsidR="000744BA" w:rsidRPr="0044048C" w:rsidRDefault="000744BA" w:rsidP="001432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048C">
              <w:rPr>
                <w:rFonts w:ascii="Arial" w:eastAsia="Arial Unicode MS" w:hAnsi="Arial" w:cs="Arial"/>
                <w:sz w:val="22"/>
                <w:szCs w:val="22"/>
              </w:rPr>
              <w:t>10:00 – 11:15</w:t>
            </w:r>
          </w:p>
        </w:tc>
        <w:tc>
          <w:tcPr>
            <w:tcW w:w="7465" w:type="dxa"/>
            <w:shd w:val="clear" w:color="auto" w:fill="auto"/>
          </w:tcPr>
          <w:p w:rsidR="000744BA" w:rsidRPr="0044048C" w:rsidRDefault="000744BA" w:rsidP="001432CC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4048C">
              <w:rPr>
                <w:rFonts w:ascii="Arial" w:eastAsia="Arial Unicode MS" w:hAnsi="Arial" w:cs="Arial"/>
                <w:sz w:val="22"/>
                <w:szCs w:val="22"/>
              </w:rPr>
              <w:t>Comunicarea on-line – o tendință tot mai puternică în comunicarea actuală</w:t>
            </w:r>
          </w:p>
          <w:p w:rsidR="000744BA" w:rsidRPr="0044048C" w:rsidRDefault="000744BA" w:rsidP="001432CC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4048C">
              <w:rPr>
                <w:rFonts w:ascii="Arial" w:eastAsia="Arial Unicode MS" w:hAnsi="Arial" w:cs="Arial"/>
                <w:sz w:val="22"/>
                <w:szCs w:val="22"/>
              </w:rPr>
              <w:t xml:space="preserve">Principiile comunicării on-line și aplicarea lor în site-urile ACIS, AM, OI </w:t>
            </w:r>
          </w:p>
          <w:p w:rsidR="000744BA" w:rsidRDefault="000744BA" w:rsidP="001432C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44048C">
              <w:rPr>
                <w:rFonts w:ascii="Arial" w:eastAsia="Arial Unicode MS" w:hAnsi="Arial" w:cs="Arial"/>
                <w:sz w:val="22"/>
                <w:szCs w:val="22"/>
              </w:rPr>
              <w:t>Mălin DRĂGULIN – Expert web site în cadrul proiectului Dezvoltarea Centrului de Informare pentru Instrumente Structurale</w:t>
            </w:r>
          </w:p>
          <w:p w:rsidR="000744BA" w:rsidRDefault="000744BA" w:rsidP="000744B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744BA" w:rsidRDefault="000744BA" w:rsidP="000744B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Posibilități oferite de publicitatea on-line</w:t>
            </w:r>
          </w:p>
          <w:p w:rsidR="000744BA" w:rsidRPr="0044048C" w:rsidRDefault="004C2499" w:rsidP="000744B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44048C">
              <w:rPr>
                <w:rFonts w:ascii="Arial" w:eastAsia="Arial Unicode MS" w:hAnsi="Arial" w:cs="Arial"/>
                <w:sz w:val="22"/>
                <w:szCs w:val="22"/>
              </w:rPr>
              <w:t xml:space="preserve">Victor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K</w:t>
            </w:r>
            <w:r w:rsidRPr="0044048C">
              <w:rPr>
                <w:rFonts w:ascii="Arial" w:eastAsia="Arial Unicode MS" w:hAnsi="Arial" w:cs="Arial"/>
                <w:sz w:val="22"/>
                <w:szCs w:val="22"/>
              </w:rPr>
              <w:t>APRA – Expert comunicare on-line</w:t>
            </w:r>
          </w:p>
          <w:p w:rsidR="000744BA" w:rsidRPr="0044048C" w:rsidRDefault="000744BA" w:rsidP="001432C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744BA" w:rsidRPr="0044048C" w:rsidTr="001432CC">
        <w:tc>
          <w:tcPr>
            <w:tcW w:w="1733" w:type="dxa"/>
            <w:shd w:val="clear" w:color="auto" w:fill="auto"/>
          </w:tcPr>
          <w:p w:rsidR="000744BA" w:rsidRPr="0044048C" w:rsidRDefault="004C2499" w:rsidP="004C24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048C">
              <w:rPr>
                <w:rFonts w:ascii="Arial" w:eastAsia="Arial Unicode MS" w:hAnsi="Arial" w:cs="Arial"/>
                <w:sz w:val="22"/>
                <w:szCs w:val="22"/>
              </w:rPr>
              <w:t>11:15 – 11: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Pr="0044048C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7465" w:type="dxa"/>
            <w:shd w:val="clear" w:color="auto" w:fill="auto"/>
          </w:tcPr>
          <w:p w:rsidR="000744BA" w:rsidRDefault="004C2499" w:rsidP="004C24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Scurtă prezentare a campaniei de comunicare publică integrata pentru promovarea finanțărilor din Instrumente Structurale</w:t>
            </w:r>
          </w:p>
          <w:p w:rsidR="004C2499" w:rsidRDefault="004C2499" w:rsidP="004C2499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Coralia Zadorojnai</w:t>
            </w:r>
            <w:r w:rsidRPr="0044048C">
              <w:rPr>
                <w:rFonts w:ascii="Arial" w:eastAsia="Arial Unicode MS" w:hAnsi="Arial" w:cs="Arial"/>
                <w:sz w:val="22"/>
                <w:szCs w:val="22"/>
              </w:rPr>
              <w:t xml:space="preserve"> – Expert comunicare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ACIS, responsabil proiect</w:t>
            </w:r>
          </w:p>
          <w:p w:rsidR="004C2499" w:rsidRPr="0044048C" w:rsidRDefault="004C2499" w:rsidP="004C24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499" w:rsidRPr="0044048C" w:rsidTr="001432CC">
        <w:tc>
          <w:tcPr>
            <w:tcW w:w="1733" w:type="dxa"/>
            <w:shd w:val="clear" w:color="auto" w:fill="auto"/>
          </w:tcPr>
          <w:p w:rsidR="004C2499" w:rsidRPr="0044048C" w:rsidRDefault="004C2499" w:rsidP="004C2499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44048C">
              <w:rPr>
                <w:rFonts w:ascii="Arial" w:eastAsia="Arial Unicode MS" w:hAnsi="Arial" w:cs="Arial"/>
                <w:sz w:val="22"/>
                <w:szCs w:val="22"/>
              </w:rPr>
              <w:t>11: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Pr="0044048C">
              <w:rPr>
                <w:rFonts w:ascii="Arial" w:eastAsia="Arial Unicode MS" w:hAnsi="Arial" w:cs="Arial"/>
                <w:sz w:val="22"/>
                <w:szCs w:val="22"/>
              </w:rPr>
              <w:t>5 – 11:45</w:t>
            </w:r>
          </w:p>
        </w:tc>
        <w:tc>
          <w:tcPr>
            <w:tcW w:w="7465" w:type="dxa"/>
            <w:shd w:val="clear" w:color="auto" w:fill="auto"/>
          </w:tcPr>
          <w:p w:rsidR="004C2499" w:rsidRPr="0044048C" w:rsidRDefault="004C2499" w:rsidP="004C2499">
            <w:pPr>
              <w:rPr>
                <w:rFonts w:ascii="Arial" w:hAnsi="Arial" w:cs="Arial"/>
                <w:sz w:val="22"/>
                <w:szCs w:val="22"/>
              </w:rPr>
            </w:pPr>
            <w:r w:rsidRPr="0044048C">
              <w:rPr>
                <w:rFonts w:ascii="Arial" w:hAnsi="Arial" w:cs="Arial"/>
                <w:sz w:val="22"/>
                <w:szCs w:val="22"/>
              </w:rPr>
              <w:t>Întrebări și răspunsuri</w:t>
            </w:r>
          </w:p>
          <w:p w:rsidR="004C2499" w:rsidRPr="0044048C" w:rsidRDefault="004C2499" w:rsidP="001432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44BA" w:rsidRPr="0044048C" w:rsidTr="001432CC">
        <w:tc>
          <w:tcPr>
            <w:tcW w:w="1733" w:type="dxa"/>
            <w:shd w:val="clear" w:color="auto" w:fill="auto"/>
          </w:tcPr>
          <w:p w:rsidR="000744BA" w:rsidRPr="0044048C" w:rsidRDefault="000744BA" w:rsidP="001432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048C">
              <w:rPr>
                <w:rFonts w:ascii="Arial" w:eastAsia="Arial Unicode MS" w:hAnsi="Arial" w:cs="Arial"/>
                <w:sz w:val="22"/>
                <w:szCs w:val="22"/>
              </w:rPr>
              <w:t>11:45 – 12:15</w:t>
            </w:r>
          </w:p>
        </w:tc>
        <w:tc>
          <w:tcPr>
            <w:tcW w:w="7465" w:type="dxa"/>
            <w:shd w:val="clear" w:color="auto" w:fill="auto"/>
          </w:tcPr>
          <w:p w:rsidR="000744BA" w:rsidRPr="0044048C" w:rsidRDefault="000744BA" w:rsidP="001432CC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4048C">
              <w:rPr>
                <w:rFonts w:ascii="Arial" w:eastAsia="Arial Unicode MS" w:hAnsi="Arial" w:cs="Arial"/>
                <w:sz w:val="22"/>
                <w:szCs w:val="22"/>
              </w:rPr>
              <w:t>Pauză de cafea</w:t>
            </w:r>
          </w:p>
          <w:p w:rsidR="000744BA" w:rsidRPr="0044048C" w:rsidRDefault="000744BA" w:rsidP="001432CC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744BA" w:rsidRPr="0044048C" w:rsidTr="001432CC">
        <w:tc>
          <w:tcPr>
            <w:tcW w:w="1733" w:type="dxa"/>
            <w:shd w:val="clear" w:color="auto" w:fill="auto"/>
          </w:tcPr>
          <w:p w:rsidR="000744BA" w:rsidRPr="0044048C" w:rsidRDefault="000744BA" w:rsidP="001432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048C">
              <w:rPr>
                <w:rFonts w:ascii="Arial" w:eastAsia="Arial Unicode MS" w:hAnsi="Arial" w:cs="Arial"/>
                <w:sz w:val="22"/>
                <w:szCs w:val="22"/>
              </w:rPr>
              <w:t>12:15 – 13:45</w:t>
            </w:r>
          </w:p>
        </w:tc>
        <w:tc>
          <w:tcPr>
            <w:tcW w:w="7465" w:type="dxa"/>
            <w:shd w:val="clear" w:color="auto" w:fill="auto"/>
          </w:tcPr>
          <w:p w:rsidR="000744BA" w:rsidRPr="0044048C" w:rsidRDefault="000744BA" w:rsidP="001432CC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4048C">
              <w:rPr>
                <w:rFonts w:ascii="Arial" w:eastAsia="Arial Unicode MS" w:hAnsi="Arial" w:cs="Arial"/>
                <w:sz w:val="22"/>
                <w:szCs w:val="22"/>
              </w:rPr>
              <w:t>Prima sesiune de workshop-uri:</w:t>
            </w:r>
          </w:p>
          <w:p w:rsidR="000744BA" w:rsidRPr="0044048C" w:rsidRDefault="000744BA" w:rsidP="00492E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4048C">
              <w:rPr>
                <w:rFonts w:ascii="Arial" w:hAnsi="Arial" w:cs="Arial"/>
                <w:b/>
              </w:rPr>
              <w:t xml:space="preserve">Eficiența în comunicarea online şi mecanisme de promovare online (Victor </w:t>
            </w:r>
            <w:r>
              <w:rPr>
                <w:rFonts w:ascii="Arial" w:hAnsi="Arial" w:cs="Arial"/>
                <w:b/>
              </w:rPr>
              <w:t>K</w:t>
            </w:r>
            <w:r w:rsidRPr="0044048C">
              <w:rPr>
                <w:rFonts w:ascii="Arial" w:hAnsi="Arial" w:cs="Arial"/>
                <w:b/>
              </w:rPr>
              <w:t>APRA – Expert comunicare on-line)</w:t>
            </w:r>
          </w:p>
          <w:p w:rsidR="000744BA" w:rsidRPr="0044048C" w:rsidRDefault="001B0CE2" w:rsidP="00492ED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Instituția ca producătoare de conținut</w:t>
            </w:r>
          </w:p>
          <w:p w:rsidR="000744BA" w:rsidRPr="0044048C" w:rsidRDefault="000744BA" w:rsidP="00492ED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4048C">
              <w:rPr>
                <w:rFonts w:ascii="Arial" w:hAnsi="Arial" w:cs="Arial"/>
              </w:rPr>
              <w:t>Impactul și receptarea mesajului online</w:t>
            </w:r>
          </w:p>
          <w:p w:rsidR="000744BA" w:rsidRPr="0044048C" w:rsidRDefault="000744BA" w:rsidP="00492ED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4048C">
              <w:rPr>
                <w:rFonts w:ascii="Arial" w:hAnsi="Arial" w:cs="Arial"/>
              </w:rPr>
              <w:t>Construcția textelor destinate publicării online</w:t>
            </w:r>
          </w:p>
          <w:p w:rsidR="000744BA" w:rsidRPr="0044048C" w:rsidRDefault="000744BA" w:rsidP="00492ED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4048C">
              <w:rPr>
                <w:rFonts w:ascii="Arial" w:hAnsi="Arial" w:cs="Arial"/>
              </w:rPr>
              <w:t>Mecanisme – newsletter-uri, newsroom-uri virtuale etc.</w:t>
            </w:r>
          </w:p>
          <w:p w:rsidR="000744BA" w:rsidRDefault="000744BA" w:rsidP="00492ED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4048C">
              <w:rPr>
                <w:rFonts w:ascii="Arial" w:hAnsi="Arial" w:cs="Arial"/>
              </w:rPr>
              <w:t>Rețelele de socializare</w:t>
            </w:r>
          </w:p>
          <w:p w:rsidR="001B0CE2" w:rsidRDefault="001B0CE2" w:rsidP="00492ED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Proceduri de comunicare în era web 2.0</w:t>
            </w:r>
          </w:p>
          <w:p w:rsidR="00492EDD" w:rsidRDefault="00492EDD" w:rsidP="00492EDD">
            <w:pPr>
              <w:jc w:val="both"/>
              <w:rPr>
                <w:rFonts w:ascii="Arial" w:hAnsi="Arial" w:cs="Arial"/>
              </w:rPr>
            </w:pPr>
          </w:p>
          <w:p w:rsidR="00492EDD" w:rsidRPr="00492EDD" w:rsidRDefault="00492EDD" w:rsidP="00492EDD">
            <w:pPr>
              <w:jc w:val="both"/>
              <w:rPr>
                <w:rFonts w:ascii="Arial" w:hAnsi="Arial" w:cs="Arial"/>
              </w:rPr>
            </w:pPr>
          </w:p>
          <w:p w:rsidR="00492EDD" w:rsidRPr="0044048C" w:rsidRDefault="00492EDD" w:rsidP="00492E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4048C">
              <w:rPr>
                <w:rFonts w:ascii="Arial" w:hAnsi="Arial" w:cs="Arial"/>
                <w:b/>
              </w:rPr>
              <w:t xml:space="preserve">Cum dezvolţi relaţia cu presa: briefingul de presă, conferinţa de presă, </w:t>
            </w:r>
            <w:r>
              <w:rPr>
                <w:rFonts w:ascii="Arial" w:hAnsi="Arial" w:cs="Arial"/>
                <w:b/>
              </w:rPr>
              <w:t>c</w:t>
            </w:r>
            <w:r w:rsidRPr="00492EDD">
              <w:rPr>
                <w:rFonts w:ascii="Arial" w:hAnsi="Arial" w:cs="Arial"/>
                <w:b/>
              </w:rPr>
              <w:t xml:space="preserve">omunicatul de presă versus advertorial </w:t>
            </w:r>
            <w:r w:rsidRPr="0044048C">
              <w:rPr>
                <w:rFonts w:ascii="Arial" w:hAnsi="Arial" w:cs="Arial"/>
                <w:b/>
              </w:rPr>
              <w:t xml:space="preserve">(Cristina GUSETH – Expert comunicare </w:t>
            </w:r>
            <w:r>
              <w:rPr>
                <w:rFonts w:ascii="Arial" w:hAnsi="Arial" w:cs="Arial"/>
                <w:b/>
              </w:rPr>
              <w:t xml:space="preserve">în cadrul </w:t>
            </w:r>
            <w:r w:rsidRPr="00023976">
              <w:rPr>
                <w:rFonts w:ascii="Arial" w:hAnsi="Arial" w:cs="Arial"/>
                <w:b/>
              </w:rPr>
              <w:t>proiectului Dezvoltarea Centrului de Informare pentru Instrumente Structurale</w:t>
            </w:r>
            <w:r w:rsidRPr="0044048C">
              <w:rPr>
                <w:rFonts w:ascii="Arial" w:hAnsi="Arial" w:cs="Arial"/>
                <w:b/>
              </w:rPr>
              <w:t>)</w:t>
            </w:r>
          </w:p>
          <w:p w:rsidR="000744BA" w:rsidRDefault="000744BA" w:rsidP="00492E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4048C">
              <w:rPr>
                <w:rFonts w:ascii="Arial" w:hAnsi="Arial" w:cs="Arial"/>
                <w:b/>
              </w:rPr>
              <w:t>Rolul comunicării vizuale: fotografie, film, grafică; ilustrare materiale de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4048C">
              <w:rPr>
                <w:rFonts w:ascii="Arial" w:hAnsi="Arial" w:cs="Arial"/>
                <w:b/>
              </w:rPr>
              <w:t xml:space="preserve">comunicare online, buletine, broşuri </w:t>
            </w:r>
            <w:r w:rsidR="003758E7">
              <w:rPr>
                <w:rFonts w:ascii="Arial" w:hAnsi="Arial" w:cs="Arial"/>
                <w:b/>
              </w:rPr>
              <w:t xml:space="preserve">(Bogdan HRIB – </w:t>
            </w:r>
            <w:r w:rsidR="00424E5E" w:rsidRPr="00424E5E">
              <w:rPr>
                <w:rFonts w:ascii="Arial" w:hAnsi="Arial" w:cs="Arial"/>
                <w:b/>
              </w:rPr>
              <w:t>Coordonator Colec</w:t>
            </w:r>
            <w:r w:rsidR="00492EDD">
              <w:rPr>
                <w:rFonts w:ascii="Arial" w:hAnsi="Arial" w:cs="Arial"/>
                <w:b/>
              </w:rPr>
              <w:t>ț</w:t>
            </w:r>
            <w:r w:rsidR="00424E5E" w:rsidRPr="00424E5E">
              <w:rPr>
                <w:rFonts w:ascii="Arial" w:hAnsi="Arial" w:cs="Arial"/>
                <w:b/>
              </w:rPr>
              <w:t>ia Comunicare Media/ Tritonic Academic Books</w:t>
            </w:r>
            <w:r w:rsidR="003758E7">
              <w:rPr>
                <w:rFonts w:ascii="Arial" w:hAnsi="Arial" w:cs="Arial"/>
                <w:b/>
              </w:rPr>
              <w:t>)</w:t>
            </w:r>
          </w:p>
          <w:p w:rsidR="000744BA" w:rsidRPr="0044048C" w:rsidRDefault="000744BA" w:rsidP="00492E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4048C">
              <w:rPr>
                <w:rFonts w:ascii="Arial" w:hAnsi="Arial" w:cs="Arial"/>
                <w:b/>
              </w:rPr>
              <w:t xml:space="preserve">Prezentarea canalelor media, a indicatorilor de performanţă şi a tipurilor de publicitate adecvate </w:t>
            </w:r>
            <w:r>
              <w:rPr>
                <w:rFonts w:ascii="Arial" w:hAnsi="Arial" w:cs="Arial"/>
                <w:b/>
              </w:rPr>
              <w:t xml:space="preserve">(Arina URECHE, </w:t>
            </w:r>
            <w:r w:rsidRPr="00023976">
              <w:rPr>
                <w:rFonts w:ascii="Arial" w:hAnsi="Arial" w:cs="Arial"/>
                <w:b/>
              </w:rPr>
              <w:t>Director General BRAT</w:t>
            </w:r>
            <w:r>
              <w:rPr>
                <w:rFonts w:ascii="Arial" w:hAnsi="Arial" w:cs="Arial"/>
                <w:b/>
              </w:rPr>
              <w:t>, Liviu BOITAN</w:t>
            </w:r>
            <w:r w:rsidRPr="0044048C">
              <w:rPr>
                <w:rFonts w:ascii="Arial" w:hAnsi="Arial" w:cs="Arial"/>
                <w:b/>
              </w:rPr>
              <w:t xml:space="preserve"> – </w:t>
            </w:r>
            <w:r w:rsidRPr="00023976">
              <w:rPr>
                <w:rFonts w:ascii="Arial" w:hAnsi="Arial" w:cs="Arial"/>
                <w:b/>
              </w:rPr>
              <w:t>Director Strategic Planning</w:t>
            </w:r>
            <w:r>
              <w:rPr>
                <w:rFonts w:ascii="Arial" w:hAnsi="Arial" w:cs="Arial"/>
                <w:b/>
              </w:rPr>
              <w:t>,</w:t>
            </w:r>
            <w:r w:rsidRPr="00023976">
              <w:rPr>
                <w:rFonts w:ascii="Arial" w:hAnsi="Arial" w:cs="Arial"/>
                <w:b/>
              </w:rPr>
              <w:t xml:space="preserve"> MediaCom Romania</w:t>
            </w:r>
            <w:r>
              <w:rPr>
                <w:rFonts w:ascii="Arial" w:hAnsi="Arial" w:cs="Arial"/>
                <w:b/>
              </w:rPr>
              <w:t xml:space="preserve"> și Costin JUNCU, </w:t>
            </w:r>
            <w:r w:rsidRPr="00023976">
              <w:rPr>
                <w:rFonts w:ascii="Arial" w:hAnsi="Arial" w:cs="Arial"/>
                <w:b/>
              </w:rPr>
              <w:t>Director Executiv ARMA</w:t>
            </w:r>
            <w:r w:rsidRPr="0044048C">
              <w:rPr>
                <w:rFonts w:ascii="Arial" w:hAnsi="Arial" w:cs="Arial"/>
                <w:b/>
              </w:rPr>
              <w:t>)</w:t>
            </w:r>
          </w:p>
          <w:p w:rsidR="000744BA" w:rsidRPr="0044048C" w:rsidRDefault="000744BA" w:rsidP="001432CC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744BA" w:rsidRPr="0044048C" w:rsidTr="001432CC">
        <w:tc>
          <w:tcPr>
            <w:tcW w:w="1733" w:type="dxa"/>
            <w:shd w:val="clear" w:color="auto" w:fill="auto"/>
          </w:tcPr>
          <w:p w:rsidR="000744BA" w:rsidRPr="0044048C" w:rsidRDefault="000744BA" w:rsidP="001432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048C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13:45 – 14:45</w:t>
            </w:r>
          </w:p>
        </w:tc>
        <w:tc>
          <w:tcPr>
            <w:tcW w:w="7465" w:type="dxa"/>
            <w:shd w:val="clear" w:color="auto" w:fill="auto"/>
          </w:tcPr>
          <w:p w:rsidR="000744BA" w:rsidRPr="0044048C" w:rsidRDefault="000744BA" w:rsidP="001432CC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4048C">
              <w:rPr>
                <w:rFonts w:ascii="Arial" w:eastAsia="Arial Unicode MS" w:hAnsi="Arial" w:cs="Arial"/>
                <w:sz w:val="22"/>
                <w:szCs w:val="22"/>
              </w:rPr>
              <w:t>Masa de prânz</w:t>
            </w:r>
          </w:p>
          <w:p w:rsidR="000744BA" w:rsidRPr="0044048C" w:rsidRDefault="000744BA" w:rsidP="001432CC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722D0" w:rsidRPr="0044048C" w:rsidTr="00053268">
        <w:tc>
          <w:tcPr>
            <w:tcW w:w="9198" w:type="dxa"/>
            <w:gridSpan w:val="2"/>
            <w:shd w:val="clear" w:color="auto" w:fill="auto"/>
          </w:tcPr>
          <w:p w:rsidR="002722D0" w:rsidRPr="0044048C" w:rsidRDefault="002722D0" w:rsidP="002722D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A–II–a </w:t>
            </w:r>
            <w:r w:rsidRPr="0044048C">
              <w:rPr>
                <w:rFonts w:ascii="Arial" w:eastAsia="Arial Unicode MS" w:hAnsi="Arial" w:cs="Arial"/>
                <w:b/>
                <w:sz w:val="22"/>
                <w:szCs w:val="22"/>
              </w:rPr>
              <w:t>sesiune</w:t>
            </w:r>
          </w:p>
        </w:tc>
      </w:tr>
      <w:tr w:rsidR="000744BA" w:rsidRPr="0044048C" w:rsidTr="001432CC">
        <w:tc>
          <w:tcPr>
            <w:tcW w:w="1733" w:type="dxa"/>
            <w:shd w:val="clear" w:color="auto" w:fill="auto"/>
          </w:tcPr>
          <w:p w:rsidR="000744BA" w:rsidRPr="0044048C" w:rsidRDefault="000744BA" w:rsidP="001432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048C">
              <w:rPr>
                <w:rFonts w:ascii="Arial" w:eastAsia="Arial Unicode MS" w:hAnsi="Arial" w:cs="Arial"/>
                <w:sz w:val="22"/>
                <w:szCs w:val="22"/>
              </w:rPr>
              <w:t>14:45 – 16:15</w:t>
            </w:r>
          </w:p>
        </w:tc>
        <w:tc>
          <w:tcPr>
            <w:tcW w:w="7465" w:type="dxa"/>
            <w:shd w:val="clear" w:color="auto" w:fill="auto"/>
          </w:tcPr>
          <w:p w:rsidR="001B0CE2" w:rsidRPr="0044048C" w:rsidRDefault="002722D0" w:rsidP="001B0CE2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A–II–a </w:t>
            </w:r>
            <w:r w:rsidR="001B0CE2" w:rsidRPr="0044048C">
              <w:rPr>
                <w:rFonts w:ascii="Arial" w:eastAsia="Arial Unicode MS" w:hAnsi="Arial" w:cs="Arial"/>
                <w:sz w:val="22"/>
                <w:szCs w:val="22"/>
              </w:rPr>
              <w:t>sesiune de workshop-uri:</w:t>
            </w:r>
          </w:p>
          <w:p w:rsidR="001B0CE2" w:rsidRPr="0044048C" w:rsidRDefault="001B0CE2" w:rsidP="001B0C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4048C">
              <w:rPr>
                <w:rFonts w:ascii="Arial" w:hAnsi="Arial" w:cs="Arial"/>
                <w:b/>
              </w:rPr>
              <w:t xml:space="preserve">Eficiența în comunicarea online şi mecanisme de promovare online (Victor </w:t>
            </w:r>
            <w:r>
              <w:rPr>
                <w:rFonts w:ascii="Arial" w:hAnsi="Arial" w:cs="Arial"/>
                <w:b/>
              </w:rPr>
              <w:t>K</w:t>
            </w:r>
            <w:r w:rsidRPr="0044048C">
              <w:rPr>
                <w:rFonts w:ascii="Arial" w:hAnsi="Arial" w:cs="Arial"/>
                <w:b/>
              </w:rPr>
              <w:t>APRA – Expert comunicare on-line)</w:t>
            </w:r>
          </w:p>
          <w:p w:rsidR="001B0CE2" w:rsidRPr="0044048C" w:rsidRDefault="001B0CE2" w:rsidP="001B0CE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Instituția ca producătoare de conținut</w:t>
            </w:r>
          </w:p>
          <w:p w:rsidR="001B0CE2" w:rsidRPr="0044048C" w:rsidRDefault="001B0CE2" w:rsidP="001B0CE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4048C">
              <w:rPr>
                <w:rFonts w:ascii="Arial" w:hAnsi="Arial" w:cs="Arial"/>
              </w:rPr>
              <w:t>Impactul și receptarea mesajului online</w:t>
            </w:r>
          </w:p>
          <w:p w:rsidR="001B0CE2" w:rsidRPr="0044048C" w:rsidRDefault="001B0CE2" w:rsidP="001B0CE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4048C">
              <w:rPr>
                <w:rFonts w:ascii="Arial" w:hAnsi="Arial" w:cs="Arial"/>
              </w:rPr>
              <w:t>Construcția textelor destinate publicării online</w:t>
            </w:r>
          </w:p>
          <w:p w:rsidR="001B0CE2" w:rsidRPr="0044048C" w:rsidRDefault="001B0CE2" w:rsidP="001B0CE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4048C">
              <w:rPr>
                <w:rFonts w:ascii="Arial" w:hAnsi="Arial" w:cs="Arial"/>
              </w:rPr>
              <w:t>Mecanisme – newsletter-uri, newsroom-uri virtuale etc.</w:t>
            </w:r>
          </w:p>
          <w:p w:rsidR="001B0CE2" w:rsidRDefault="001B0CE2" w:rsidP="001B0CE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4048C">
              <w:rPr>
                <w:rFonts w:ascii="Arial" w:hAnsi="Arial" w:cs="Arial"/>
              </w:rPr>
              <w:t>Rețelele de socializare</w:t>
            </w:r>
          </w:p>
          <w:p w:rsidR="001B0CE2" w:rsidRPr="0044048C" w:rsidRDefault="001B0CE2" w:rsidP="001B0CE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Proceduri de comunicare în era web 2.0</w:t>
            </w:r>
          </w:p>
          <w:p w:rsidR="001B0CE2" w:rsidRPr="0044048C" w:rsidRDefault="001B0CE2" w:rsidP="00492E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4048C">
              <w:rPr>
                <w:rFonts w:ascii="Arial" w:hAnsi="Arial" w:cs="Arial"/>
                <w:b/>
              </w:rPr>
              <w:t xml:space="preserve">Cum dezvolţi relaţia cu presa: briefingul de presă, conferinţa de presă, </w:t>
            </w:r>
            <w:r w:rsidR="00492EDD">
              <w:rPr>
                <w:rFonts w:ascii="Arial" w:hAnsi="Arial" w:cs="Arial"/>
                <w:b/>
              </w:rPr>
              <w:t>c</w:t>
            </w:r>
            <w:r w:rsidR="00492EDD" w:rsidRPr="00492EDD">
              <w:rPr>
                <w:rFonts w:ascii="Arial" w:hAnsi="Arial" w:cs="Arial"/>
                <w:b/>
              </w:rPr>
              <w:t xml:space="preserve">omunicatul de presă versus advertorial </w:t>
            </w:r>
            <w:r w:rsidRPr="0044048C">
              <w:rPr>
                <w:rFonts w:ascii="Arial" w:hAnsi="Arial" w:cs="Arial"/>
                <w:b/>
              </w:rPr>
              <w:t xml:space="preserve">(Cristina GUSETH – Expert comunicare </w:t>
            </w:r>
            <w:r>
              <w:rPr>
                <w:rFonts w:ascii="Arial" w:hAnsi="Arial" w:cs="Arial"/>
                <w:b/>
              </w:rPr>
              <w:t xml:space="preserve">în cadrul </w:t>
            </w:r>
            <w:r w:rsidRPr="00023976">
              <w:rPr>
                <w:rFonts w:ascii="Arial" w:hAnsi="Arial" w:cs="Arial"/>
                <w:b/>
              </w:rPr>
              <w:t>proiectului Dezvoltarea Centrului de Informare pentru Instrumente Structurale</w:t>
            </w:r>
            <w:r w:rsidRPr="0044048C">
              <w:rPr>
                <w:rFonts w:ascii="Arial" w:hAnsi="Arial" w:cs="Arial"/>
                <w:b/>
              </w:rPr>
              <w:t>)</w:t>
            </w:r>
          </w:p>
          <w:p w:rsidR="001B0CE2" w:rsidRDefault="001B0CE2" w:rsidP="00424E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4048C">
              <w:rPr>
                <w:rFonts w:ascii="Arial" w:hAnsi="Arial" w:cs="Arial"/>
                <w:b/>
              </w:rPr>
              <w:t>Rolul comunicării vizuale: fotografie, film, grafică; ilustrare materiale de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4048C">
              <w:rPr>
                <w:rFonts w:ascii="Arial" w:hAnsi="Arial" w:cs="Arial"/>
                <w:b/>
              </w:rPr>
              <w:t xml:space="preserve">comunicare online, buletine, broşuri </w:t>
            </w:r>
            <w:r w:rsidR="003758E7">
              <w:rPr>
                <w:rFonts w:ascii="Arial" w:hAnsi="Arial" w:cs="Arial"/>
                <w:b/>
              </w:rPr>
              <w:t xml:space="preserve">(Bogdan HRIB – </w:t>
            </w:r>
            <w:r w:rsidR="00424E5E" w:rsidRPr="00424E5E">
              <w:rPr>
                <w:rFonts w:ascii="Arial" w:hAnsi="Arial" w:cs="Arial"/>
                <w:b/>
              </w:rPr>
              <w:t>Coordonator Colectia Comunicare Media/ Tritonic Academic Books</w:t>
            </w:r>
            <w:r w:rsidR="003758E7">
              <w:rPr>
                <w:rFonts w:ascii="Arial" w:hAnsi="Arial" w:cs="Arial"/>
                <w:b/>
              </w:rPr>
              <w:t>)</w:t>
            </w:r>
          </w:p>
          <w:p w:rsidR="000744BA" w:rsidRPr="0044048C" w:rsidRDefault="001B0CE2" w:rsidP="001B0C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4048C">
              <w:rPr>
                <w:rFonts w:ascii="Arial" w:hAnsi="Arial" w:cs="Arial"/>
                <w:b/>
              </w:rPr>
              <w:t xml:space="preserve">Prezentarea canalelor media, a indicatorilor de performanţă şi a tipurilor de publicitate adecvate </w:t>
            </w:r>
            <w:r>
              <w:rPr>
                <w:rFonts w:ascii="Arial" w:hAnsi="Arial" w:cs="Arial"/>
                <w:b/>
              </w:rPr>
              <w:t xml:space="preserve">(Arina URECHE, </w:t>
            </w:r>
            <w:r w:rsidRPr="00023976">
              <w:rPr>
                <w:rFonts w:ascii="Arial" w:hAnsi="Arial" w:cs="Arial"/>
                <w:b/>
              </w:rPr>
              <w:t>Director General BRAT</w:t>
            </w:r>
            <w:r>
              <w:rPr>
                <w:rFonts w:ascii="Arial" w:hAnsi="Arial" w:cs="Arial"/>
                <w:b/>
              </w:rPr>
              <w:t>, Liviu BOITAN</w:t>
            </w:r>
            <w:r w:rsidRPr="0044048C">
              <w:rPr>
                <w:rFonts w:ascii="Arial" w:hAnsi="Arial" w:cs="Arial"/>
                <w:b/>
              </w:rPr>
              <w:t xml:space="preserve"> – </w:t>
            </w:r>
            <w:r w:rsidRPr="00023976">
              <w:rPr>
                <w:rFonts w:ascii="Arial" w:hAnsi="Arial" w:cs="Arial"/>
                <w:b/>
              </w:rPr>
              <w:t>Director Strategic Planning</w:t>
            </w:r>
            <w:r>
              <w:rPr>
                <w:rFonts w:ascii="Arial" w:hAnsi="Arial" w:cs="Arial"/>
                <w:b/>
              </w:rPr>
              <w:t>,</w:t>
            </w:r>
            <w:r w:rsidRPr="00023976">
              <w:rPr>
                <w:rFonts w:ascii="Arial" w:hAnsi="Arial" w:cs="Arial"/>
                <w:b/>
              </w:rPr>
              <w:t xml:space="preserve"> MediaCom Romania</w:t>
            </w:r>
            <w:r>
              <w:rPr>
                <w:rFonts w:ascii="Arial" w:hAnsi="Arial" w:cs="Arial"/>
                <w:b/>
              </w:rPr>
              <w:t xml:space="preserve"> și Costin JUNCU, </w:t>
            </w:r>
            <w:r w:rsidRPr="00023976">
              <w:rPr>
                <w:rFonts w:ascii="Arial" w:hAnsi="Arial" w:cs="Arial"/>
                <w:b/>
              </w:rPr>
              <w:t>Director Executiv ARMA</w:t>
            </w:r>
            <w:r w:rsidRPr="0044048C">
              <w:rPr>
                <w:rFonts w:ascii="Arial" w:hAnsi="Arial" w:cs="Arial"/>
                <w:b/>
              </w:rPr>
              <w:t>)</w:t>
            </w:r>
          </w:p>
          <w:p w:rsidR="000744BA" w:rsidRPr="0044048C" w:rsidRDefault="000744BA" w:rsidP="001432CC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744BA" w:rsidRPr="0044048C" w:rsidTr="001432CC">
        <w:tc>
          <w:tcPr>
            <w:tcW w:w="1733" w:type="dxa"/>
            <w:shd w:val="clear" w:color="auto" w:fill="auto"/>
          </w:tcPr>
          <w:p w:rsidR="000744BA" w:rsidRPr="0044048C" w:rsidRDefault="000744BA" w:rsidP="001432C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44048C">
              <w:rPr>
                <w:rFonts w:ascii="Arial" w:eastAsia="Arial Unicode MS" w:hAnsi="Arial" w:cs="Arial"/>
                <w:sz w:val="22"/>
                <w:szCs w:val="22"/>
              </w:rPr>
              <w:t>16:15 – 16:30</w:t>
            </w:r>
          </w:p>
          <w:p w:rsidR="000744BA" w:rsidRPr="0044048C" w:rsidRDefault="000744BA" w:rsidP="001432C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465" w:type="dxa"/>
            <w:shd w:val="clear" w:color="auto" w:fill="auto"/>
          </w:tcPr>
          <w:p w:rsidR="000744BA" w:rsidRPr="0044048C" w:rsidRDefault="000744BA" w:rsidP="001432CC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4048C">
              <w:rPr>
                <w:rFonts w:ascii="Arial" w:eastAsia="Arial Unicode MS" w:hAnsi="Arial" w:cs="Arial"/>
                <w:sz w:val="22"/>
                <w:szCs w:val="22"/>
              </w:rPr>
              <w:t>Pauză de cafea</w:t>
            </w:r>
          </w:p>
        </w:tc>
      </w:tr>
      <w:tr w:rsidR="000744BA" w:rsidRPr="0044048C" w:rsidTr="001432CC">
        <w:tc>
          <w:tcPr>
            <w:tcW w:w="1733" w:type="dxa"/>
            <w:shd w:val="clear" w:color="auto" w:fill="auto"/>
          </w:tcPr>
          <w:p w:rsidR="000744BA" w:rsidRPr="0044048C" w:rsidRDefault="000744BA" w:rsidP="001432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048C">
              <w:rPr>
                <w:rFonts w:ascii="Arial" w:eastAsia="Arial Unicode MS" w:hAnsi="Arial" w:cs="Arial"/>
                <w:sz w:val="22"/>
                <w:szCs w:val="22"/>
              </w:rPr>
              <w:t>16:30 – 16:45</w:t>
            </w:r>
          </w:p>
        </w:tc>
        <w:tc>
          <w:tcPr>
            <w:tcW w:w="7465" w:type="dxa"/>
            <w:shd w:val="clear" w:color="auto" w:fill="auto"/>
          </w:tcPr>
          <w:p w:rsidR="000744BA" w:rsidRPr="0044048C" w:rsidRDefault="000744BA" w:rsidP="001432CC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4048C">
              <w:rPr>
                <w:rFonts w:ascii="Arial" w:eastAsia="Arial Unicode MS" w:hAnsi="Arial" w:cs="Arial"/>
                <w:sz w:val="22"/>
                <w:szCs w:val="22"/>
              </w:rPr>
              <w:t>Concluzii în plen</w:t>
            </w:r>
          </w:p>
          <w:p w:rsidR="000744BA" w:rsidRPr="0044048C" w:rsidRDefault="000744BA" w:rsidP="001432CC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744BA" w:rsidRPr="0044048C" w:rsidTr="001432CC">
        <w:tc>
          <w:tcPr>
            <w:tcW w:w="1733" w:type="dxa"/>
            <w:shd w:val="clear" w:color="auto" w:fill="auto"/>
          </w:tcPr>
          <w:p w:rsidR="000744BA" w:rsidRPr="0044048C" w:rsidRDefault="000744BA" w:rsidP="001432C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465" w:type="dxa"/>
            <w:shd w:val="clear" w:color="auto" w:fill="auto"/>
          </w:tcPr>
          <w:p w:rsidR="000744BA" w:rsidRPr="0044048C" w:rsidRDefault="000744BA" w:rsidP="001432C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491A40" w:rsidRDefault="00491A40"/>
    <w:sectPr w:rsidR="00491A4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9B" w:rsidRDefault="00F9519B" w:rsidP="000744BA">
      <w:r>
        <w:separator/>
      </w:r>
    </w:p>
  </w:endnote>
  <w:endnote w:type="continuationSeparator" w:id="0">
    <w:p w:rsidR="00F9519B" w:rsidRDefault="00F9519B" w:rsidP="0007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4BA" w:rsidRPr="000D3C4E" w:rsidRDefault="000744BA" w:rsidP="000744BA">
    <w:pPr>
      <w:pStyle w:val="Footer"/>
      <w:ind w:left="-180" w:firstLine="38"/>
      <w:jc w:val="both"/>
      <w:rPr>
        <w:i/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-41275</wp:posOffset>
              </wp:positionV>
              <wp:extent cx="5943600" cy="635"/>
              <wp:effectExtent l="9525" t="14605" r="9525" b="1333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3.25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/CLHgIAADkEAAAOAAAAZHJzL2Uyb0RvYy54bWysU8GO2jAQvVfqP1i5QxIILESEVZVAL9su&#10;EtsPMLaTWHVsyzYEVPXfOzYBLe2lqpqDM/aMn9+8mVk9nzuBTsxYrmQRpeMkQkwSRblsiujb23a0&#10;iJB1WFIslGRFdGE2el5//LDqdc4mqlWCMoMARNq810XUOqfzOLakZR22Y6WZBGetTIcdbE0TU4N7&#10;QO9EPEmSedwrQ7VRhFkLp9XVGa0Dfl0z4l7r2jKHRBEBNxdWE9aDX+P1CueNwbrlZKCB/4FFh7mE&#10;R+9QFXYYHQ3/A6rjxCirajcmqotVXXPCQg6QTZr8ls2+xZqFXEAcq+8y2f8HS76edgZxWkSTCEnc&#10;QYn2zmDetA6VSkoQUBk08Tr12uYQXsqd8ZmSs9zrF0W+WyRV2WLZsMD37aIBJPU34ocrfmM1vHbo&#10;vygKMfjoVBDtXJvOQ4Ic6Bxqc7nXhp0dInA4W2bTeQIlJOCbT2cBH+e3q9pY95mpDnmjiASXXjic&#10;49OLdZ4Kzm8h/liqLRciFF9I1APfyROAe5dVglPvDRvTHEph0An7/gnf8PBDmFFHSQNayzDdDLbD&#10;XFxteF1IjwfZAJ/BujbIj2Wy3Cw2i2yUTeabUZZU1ejTtsxG8236NKumVVlW6U9PLc3yllPKpGd3&#10;a9Y0+7tmGMbm2mb3dr3rED+iB8GA7O0fSIdy+gpee+Gg6GVnbmWG/gzBwyz5AXi/B/v9xK9/AQAA&#10;//8DAFBLAwQUAAYACAAAACEAsdlJAt8AAAAJAQAADwAAAGRycy9kb3ducmV2LnhtbEyPQU/DMAyF&#10;70j8h8hI3LaEAaWUphMCTROIyzYkrl4TmkLjdE22lX+Pd4Kb/fz0/L1yPvpOHOwQ20AarqYKhKU6&#10;mJYaDe+bxSQHEROSwS6Q1fBjI8yr87MSCxOOtLKHdWoEh1AsUINLqS+kjLWzHuM09Jb49hkGj4nX&#10;oZFmwCOH+07OlMqkx5b4g8PePjlbf6/3XgM+L1fpI5+93rUv7u1rs9gtXb7T+vJifHwAkeyY/sxw&#10;wmd0qJhpG/Zkoug0TK4z7pJ4yG5BsOFeKRa2J+EGZFXK/w2qXwAAAP//AwBQSwECLQAUAAYACAAA&#10;ACEAtoM4kv4AAADhAQAAEwAAAAAAAAAAAAAAAAAAAAAAW0NvbnRlbnRfVHlwZXNdLnhtbFBLAQIt&#10;ABQABgAIAAAAIQA4/SH/1gAAAJQBAAALAAAAAAAAAAAAAAAAAC8BAABfcmVscy8ucmVsc1BLAQIt&#10;ABQABgAIAAAAIQCPi/CLHgIAADkEAAAOAAAAAAAAAAAAAAAAAC4CAABkcnMvZTJvRG9jLnhtbFBL&#10;AQItABQABgAIAAAAIQCx2UkC3wAAAAkBAAAPAAAAAAAAAAAAAAAAAHgEAABkcnMvZG93bnJldi54&#10;bWxQSwUGAAAAAAQABADzAAAAhAUAAAAA&#10;" strokeweight="1pt"/>
          </w:pict>
        </mc:Fallback>
      </mc:AlternateContent>
    </w:r>
    <w:r w:rsidRPr="000D3C4E">
      <w:rPr>
        <w:i/>
        <w:sz w:val="20"/>
        <w:szCs w:val="20"/>
        <w:lang w:val="pt-BR"/>
      </w:rPr>
      <w:t xml:space="preserve">Evenimentul face parte din seria de conferinţe regionale organizate de Ministerul Afacerilor Europene, prin Centrul de Informare pentru Instrumente Structurale, </w:t>
    </w:r>
    <w:r w:rsidRPr="000D3C4E">
      <w:rPr>
        <w:i/>
        <w:sz w:val="20"/>
        <w:szCs w:val="20"/>
      </w:rPr>
      <w:t>în</w:t>
    </w:r>
    <w:r w:rsidRPr="000D3C4E">
      <w:rPr>
        <w:i/>
        <w:sz w:val="20"/>
        <w:szCs w:val="20"/>
        <w:lang w:val="pt-BR"/>
      </w:rPr>
      <w:t xml:space="preserve"> cadrul proiectului “Organizarea şi susţinerea funcţionării Centrului de Informare pentru Instrumente Structurale”, cofinan</w:t>
    </w:r>
    <w:r w:rsidRPr="000D3C4E">
      <w:rPr>
        <w:i/>
        <w:sz w:val="20"/>
        <w:szCs w:val="20"/>
      </w:rPr>
      <w:t>ţat din Fondul European de Dezvoltare Regională prin POAT 2007-2013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9B" w:rsidRDefault="00F9519B" w:rsidP="000744BA">
      <w:r>
        <w:separator/>
      </w:r>
    </w:p>
  </w:footnote>
  <w:footnote w:type="continuationSeparator" w:id="0">
    <w:p w:rsidR="00F9519B" w:rsidRDefault="00F9519B" w:rsidP="00074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4BA" w:rsidRDefault="000744B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-476250</wp:posOffset>
          </wp:positionH>
          <wp:positionV relativeFrom="paragraph">
            <wp:posOffset>-374015</wp:posOffset>
          </wp:positionV>
          <wp:extent cx="6877050" cy="8331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18A6"/>
    <w:multiLevelType w:val="hybridMultilevel"/>
    <w:tmpl w:val="EC204762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72FAC"/>
    <w:multiLevelType w:val="hybridMultilevel"/>
    <w:tmpl w:val="EC204762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41"/>
    <w:rsid w:val="00005A1E"/>
    <w:rsid w:val="000744BA"/>
    <w:rsid w:val="00183858"/>
    <w:rsid w:val="001B0CE2"/>
    <w:rsid w:val="002722D0"/>
    <w:rsid w:val="00307068"/>
    <w:rsid w:val="00331867"/>
    <w:rsid w:val="003758E7"/>
    <w:rsid w:val="00424E5E"/>
    <w:rsid w:val="00491A40"/>
    <w:rsid w:val="00492EDD"/>
    <w:rsid w:val="00497B51"/>
    <w:rsid w:val="004C2499"/>
    <w:rsid w:val="00640641"/>
    <w:rsid w:val="006C0BEB"/>
    <w:rsid w:val="007A3A63"/>
    <w:rsid w:val="00B76848"/>
    <w:rsid w:val="00F9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74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4B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74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4BA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74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4B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74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4BA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Sava</dc:creator>
  <cp:keywords/>
  <dc:description/>
  <cp:lastModifiedBy>Alina Sava</cp:lastModifiedBy>
  <cp:revision>9</cp:revision>
  <cp:lastPrinted>2012-12-14T12:57:00Z</cp:lastPrinted>
  <dcterms:created xsi:type="dcterms:W3CDTF">2012-12-12T12:56:00Z</dcterms:created>
  <dcterms:modified xsi:type="dcterms:W3CDTF">2012-12-14T14:06:00Z</dcterms:modified>
</cp:coreProperties>
</file>